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77" w:rsidRPr="004B0505" w:rsidRDefault="008E5D77" w:rsidP="008E5D77">
      <w:pPr>
        <w:spacing w:after="0" w:line="240" w:lineRule="auto"/>
        <w:ind w:left="-720" w:right="-720"/>
        <w:jc w:val="both"/>
        <w:rPr>
          <w:rFonts w:ascii="Arial" w:eastAsia="Times New Roman" w:hAnsi="Arial" w:cs="Arial"/>
          <w:color w:val="000000"/>
          <w:sz w:val="24"/>
        </w:rPr>
      </w:pPr>
      <w:r w:rsidRPr="004B0505">
        <w:rPr>
          <w:rFonts w:ascii="Arial" w:eastAsia="Times New Roman" w:hAnsi="Arial" w:cs="Arial"/>
          <w:b/>
          <w:color w:val="FF0000"/>
          <w:sz w:val="24"/>
          <w:szCs w:val="24"/>
        </w:rPr>
        <w:t>DISCLAIMER</w:t>
      </w:r>
    </w:p>
    <w:p w:rsidR="008E5D77" w:rsidRPr="004B0505" w:rsidRDefault="008E5D77" w:rsidP="008E5D77">
      <w:pPr>
        <w:spacing w:after="0" w:line="240" w:lineRule="auto"/>
        <w:ind w:left="-720" w:right="-720"/>
        <w:jc w:val="both"/>
        <w:rPr>
          <w:rFonts w:ascii="Arial" w:eastAsia="Times New Roman" w:hAnsi="Arial" w:cs="Arial"/>
          <w:b/>
          <w:color w:val="FF0000"/>
          <w:sz w:val="24"/>
          <w:szCs w:val="24"/>
        </w:rPr>
      </w:pPr>
      <w:r w:rsidRPr="004B0505">
        <w:rPr>
          <w:rFonts w:ascii="Arial" w:eastAsia="Times New Roman" w:hAnsi="Arial" w:cs="Arial"/>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8E5D77" w:rsidRPr="004B0505" w:rsidRDefault="008E5D77" w:rsidP="008E5D77">
      <w:pPr>
        <w:spacing w:after="0" w:line="240" w:lineRule="auto"/>
        <w:ind w:left="-720" w:right="-720"/>
        <w:jc w:val="both"/>
        <w:rPr>
          <w:rFonts w:ascii="Arial" w:eastAsia="Times New Roman" w:hAnsi="Arial" w:cs="Arial"/>
          <w:b/>
          <w:color w:val="FF0000"/>
          <w:sz w:val="24"/>
          <w:szCs w:val="24"/>
        </w:rPr>
      </w:pPr>
    </w:p>
    <w:p w:rsidR="008E5D77" w:rsidRPr="008E5D77" w:rsidRDefault="008E5D77" w:rsidP="008E5D77">
      <w:pPr>
        <w:spacing w:after="0" w:line="240" w:lineRule="auto"/>
        <w:ind w:left="-720" w:right="-720"/>
        <w:jc w:val="both"/>
        <w:rPr>
          <w:rFonts w:eastAsia="Times New Roman" w:cstheme="minorHAnsi"/>
          <w:b/>
          <w:sz w:val="24"/>
          <w:szCs w:val="24"/>
        </w:rPr>
      </w:pPr>
      <w:r w:rsidRPr="004B0505">
        <w:rPr>
          <w:rFonts w:ascii="Arial" w:eastAsia="Times New Roman" w:hAnsi="Arial" w:cs="Arial"/>
          <w:b/>
          <w:sz w:val="24"/>
          <w:szCs w:val="24"/>
        </w:rPr>
        <w:t>Population: 5,000 – 9,999</w:t>
      </w:r>
    </w:p>
    <w:p w:rsidR="00D07380" w:rsidRPr="008E5D77" w:rsidRDefault="008E5D77" w:rsidP="008E5D77">
      <w:pPr>
        <w:shd w:val="clear" w:color="auto" w:fill="FFFFFF"/>
        <w:spacing w:before="270" w:after="135" w:line="240" w:lineRule="auto"/>
        <w:ind w:left="-720" w:right="-720"/>
        <w:jc w:val="center"/>
        <w:outlineLvl w:val="1"/>
        <w:rPr>
          <w:rFonts w:ascii="Arial" w:eastAsia="Times New Roman" w:hAnsi="Arial" w:cs="Arial"/>
          <w:b/>
          <w:sz w:val="40"/>
          <w:szCs w:val="40"/>
        </w:rPr>
      </w:pPr>
      <w:r w:rsidRPr="008E5D77">
        <w:rPr>
          <w:rFonts w:ascii="Arial" w:eastAsia="Times New Roman" w:hAnsi="Arial" w:cs="Arial"/>
          <w:b/>
          <w:sz w:val="40"/>
          <w:szCs w:val="40"/>
        </w:rPr>
        <w:t>UTILITY LOCATOR</w:t>
      </w:r>
    </w:p>
    <w:p w:rsidR="00D07380" w:rsidRPr="008E5D77" w:rsidRDefault="008E5D77" w:rsidP="008E5D77">
      <w:pPr>
        <w:shd w:val="clear" w:color="auto" w:fill="FFFFFF"/>
        <w:spacing w:after="0" w:line="240" w:lineRule="auto"/>
        <w:ind w:left="-720" w:right="-720"/>
        <w:rPr>
          <w:rFonts w:ascii="Arial" w:eastAsia="Times New Roman" w:hAnsi="Arial" w:cs="Arial"/>
          <w:sz w:val="20"/>
          <w:szCs w:val="20"/>
        </w:rPr>
      </w:pPr>
      <w:r w:rsidRPr="008E5D77">
        <w:rPr>
          <w:rFonts w:ascii="Arial" w:eastAsia="Times New Roman" w:hAnsi="Arial" w:cs="Arial"/>
          <w:sz w:val="20"/>
          <w:szCs w:val="20"/>
        </w:rPr>
        <w:t>Now</w:t>
      </w:r>
      <w:r w:rsidR="00D07380" w:rsidRPr="008E5D77">
        <w:rPr>
          <w:rFonts w:ascii="Arial" w:eastAsia="Times New Roman" w:hAnsi="Arial" w:cs="Arial"/>
          <w:sz w:val="20"/>
          <w:szCs w:val="20"/>
        </w:rPr>
        <w:t xml:space="preserve"> accepting resumes for an entry level position of Utility Locator.  Those who would like to submit a resume pleas</w:t>
      </w:r>
      <w:r w:rsidRPr="008E5D77">
        <w:rPr>
          <w:rFonts w:ascii="Arial" w:eastAsia="Times New Roman" w:hAnsi="Arial" w:cs="Arial"/>
          <w:sz w:val="20"/>
          <w:szCs w:val="20"/>
        </w:rPr>
        <w:t xml:space="preserve">e do so either by fax or email. </w:t>
      </w:r>
      <w:r w:rsidR="00D07380" w:rsidRPr="008E5D77">
        <w:rPr>
          <w:rFonts w:ascii="Arial" w:eastAsia="Times New Roman" w:hAnsi="Arial" w:cs="Arial"/>
          <w:sz w:val="20"/>
          <w:szCs w:val="20"/>
        </w:rPr>
        <w:t>The City will accept resumes until th</w:t>
      </w:r>
      <w:r w:rsidRPr="008E5D77">
        <w:rPr>
          <w:rFonts w:ascii="Arial" w:eastAsia="Times New Roman" w:hAnsi="Arial" w:cs="Arial"/>
          <w:sz w:val="20"/>
          <w:szCs w:val="20"/>
        </w:rPr>
        <w:t>e positions have been filled.</w:t>
      </w:r>
      <w:r w:rsidRPr="008E5D77">
        <w:rPr>
          <w:rFonts w:ascii="Arial" w:eastAsia="Times New Roman" w:hAnsi="Arial" w:cs="Arial"/>
          <w:sz w:val="20"/>
          <w:szCs w:val="20"/>
        </w:rPr>
        <w:br/>
      </w:r>
      <w:r w:rsidR="00D07380" w:rsidRPr="008E5D77">
        <w:rPr>
          <w:rFonts w:ascii="Arial" w:eastAsia="Times New Roman" w:hAnsi="Arial" w:cs="Arial"/>
          <w:sz w:val="20"/>
          <w:szCs w:val="20"/>
        </w:rPr>
        <w:br/>
        <w:t>DEPARTMENT OF UTILITIES </w:t>
      </w:r>
      <w:r w:rsidR="00D07380" w:rsidRPr="008E5D77">
        <w:rPr>
          <w:rFonts w:ascii="Arial" w:eastAsia="Times New Roman" w:hAnsi="Arial" w:cs="Arial"/>
          <w:sz w:val="20"/>
          <w:szCs w:val="20"/>
        </w:rPr>
        <w:br/>
        <w:t>WATER DISTRIBUTION AND COLLECTION DIVISION </w:t>
      </w:r>
      <w:r w:rsidR="00D07380" w:rsidRPr="008E5D77">
        <w:rPr>
          <w:rFonts w:ascii="Arial" w:eastAsia="Times New Roman" w:hAnsi="Arial" w:cs="Arial"/>
          <w:sz w:val="20"/>
          <w:szCs w:val="20"/>
        </w:rPr>
        <w:br/>
        <w:t>UTILITY LOCATOR</w:t>
      </w:r>
      <w:r w:rsidR="00D07380" w:rsidRPr="008E5D77">
        <w:rPr>
          <w:rFonts w:ascii="Arial" w:eastAsia="Times New Roman" w:hAnsi="Arial" w:cs="Arial"/>
          <w:sz w:val="20"/>
          <w:szCs w:val="20"/>
        </w:rPr>
        <w:br/>
        <w:t> </w:t>
      </w:r>
      <w:r w:rsidR="00D07380" w:rsidRPr="008E5D77">
        <w:rPr>
          <w:rFonts w:ascii="Arial" w:eastAsia="Times New Roman" w:hAnsi="Arial" w:cs="Arial"/>
          <w:sz w:val="20"/>
          <w:szCs w:val="20"/>
        </w:rPr>
        <w:br/>
      </w:r>
      <w:r w:rsidR="00D07380" w:rsidRPr="008E5D77">
        <w:rPr>
          <w:rFonts w:ascii="Arial" w:eastAsia="Times New Roman" w:hAnsi="Arial" w:cs="Arial"/>
          <w:b/>
          <w:bCs/>
          <w:sz w:val="20"/>
          <w:szCs w:val="20"/>
          <w:u w:val="single"/>
        </w:rPr>
        <w:t>GENERAL NATURE OF WORK</w:t>
      </w:r>
      <w:r w:rsidR="00D07380" w:rsidRPr="008E5D77">
        <w:rPr>
          <w:rFonts w:ascii="Arial" w:eastAsia="Times New Roman" w:hAnsi="Arial" w:cs="Arial"/>
          <w:sz w:val="20"/>
          <w:szCs w:val="20"/>
        </w:rPr>
        <w:br/>
        <w:t> </w:t>
      </w:r>
      <w:r w:rsidR="00D07380" w:rsidRPr="008E5D77">
        <w:rPr>
          <w:rFonts w:ascii="Arial" w:eastAsia="Times New Roman" w:hAnsi="Arial" w:cs="Arial"/>
          <w:sz w:val="20"/>
          <w:szCs w:val="20"/>
        </w:rPr>
        <w:br/>
        <w:t>This is technical work mainly involving the locating of water, sewer, and storm water lines within the City’s Water and Service Area. Also includes technical work regarding the GPS Coordinates for mapping utility locates, ordinance enforcement, and UPC compliance. Duties are performed under the limited supervision of the Technical Services Supervisor.</w:t>
      </w:r>
    </w:p>
    <w:p w:rsidR="00D07380" w:rsidRPr="008E5D77" w:rsidRDefault="00512AC5" w:rsidP="008E5D77">
      <w:pPr>
        <w:shd w:val="clear" w:color="auto" w:fill="FFFFFF"/>
        <w:spacing w:before="270" w:after="0" w:line="240" w:lineRule="auto"/>
        <w:ind w:left="-720" w:right="-720"/>
        <w:outlineLvl w:val="1"/>
        <w:rPr>
          <w:rFonts w:ascii="Arial" w:eastAsia="Times New Roman" w:hAnsi="Arial" w:cs="Arial"/>
          <w:sz w:val="40"/>
          <w:szCs w:val="40"/>
        </w:rPr>
      </w:pPr>
      <w:r>
        <w:rPr>
          <w:rFonts w:ascii="Arial" w:eastAsia="Times New Roman" w:hAnsi="Arial" w:cs="Arial"/>
          <w:sz w:val="40"/>
          <w:szCs w:val="40"/>
        </w:rPr>
        <w:t>Examples o</w:t>
      </w:r>
      <w:r w:rsidR="008E5D77" w:rsidRPr="008E5D77">
        <w:rPr>
          <w:rFonts w:ascii="Arial" w:eastAsia="Times New Roman" w:hAnsi="Arial" w:cs="Arial"/>
          <w:sz w:val="40"/>
          <w:szCs w:val="40"/>
        </w:rPr>
        <w:t>f Work  </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Maintains accurate records of locates performed. Files appropriate paperwork to prove locates were performed.</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Reviews final plats for accurate as-built information.</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 xml:space="preserve">Receives locate tickets and organizes a route and schedule to address the requests effectively and within the permitted </w:t>
      </w:r>
      <w:proofErr w:type="gramStart"/>
      <w:r w:rsidRPr="008E5D77">
        <w:rPr>
          <w:rFonts w:ascii="Arial" w:eastAsia="Times New Roman" w:hAnsi="Arial" w:cs="Arial"/>
          <w:sz w:val="20"/>
          <w:szCs w:val="20"/>
        </w:rPr>
        <w:t>time</w:t>
      </w:r>
      <w:proofErr w:type="gramEnd"/>
      <w:r w:rsidRPr="008E5D77">
        <w:rPr>
          <w:rFonts w:ascii="Arial" w:eastAsia="Times New Roman" w:hAnsi="Arial" w:cs="Arial"/>
          <w:sz w:val="20"/>
          <w:szCs w:val="20"/>
        </w:rPr>
        <w:t xml:space="preserve"> period.</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Performs emergency locates as required.</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Accurately locates water and sewer lines and then indicates their location along the right-of-way with either flags or spray-paint. Responds to Tickets or requests within the allotted time that is required for each ticket. Records GPS Coordinates of each.</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Performs research to determine the location of older, existing utilities. Obtains this information either from drawings or veteran employees.</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Submits follow-up information to the UPC for each Ticket in a timely manner.</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Receives utility damage reports and responds to appropriate agency. Fights inaccurate claims and responds accordingly to the appropriate state agency or utility.</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Reports all damage made to City utilities to the Utility Protection Center (UPC) and to the Public Service Commission (PSC) in a timely manner to avoid fines and violations of Georgia law.</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Conducts a thorough damage investigation in the event either the City damages another utility’s infrastructure or another utility damages the City’s infrastructure which includes, but is not limited to taking pictures, recording names, addresses, and telephone numbers of individuals and companies involved. Works to build a case that the City can win either in defense of false claims or win in the event another utility damages City property.</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Completes utility damage reports and records incidents with photographs when Distribution and Collection Division or contractor crews damage utilities.</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Assists with coordinating and notifying customers who will be affected by an interruption in water and/or sewer service.</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lastRenderedPageBreak/>
        <w:t>Provides mapping data to the Assistant to the Director for inclusion in the City’s water and sewer maps. Suggests changes as needed.</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Assists with updating and correcting the City’s water, sewer, and storm water mapping program.</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Assists with the implementation of the City’s Marker Ball program.</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 xml:space="preserve">Assists with the enforcement of the </w:t>
      </w:r>
      <w:proofErr w:type="spellStart"/>
      <w:r w:rsidR="00B361C4">
        <w:rPr>
          <w:rFonts w:ascii="Arial" w:eastAsia="Times New Roman" w:hAnsi="Arial" w:cs="Arial"/>
          <w:sz w:val="20"/>
          <w:szCs w:val="20"/>
        </w:rPr>
        <w:t>Citiy’s</w:t>
      </w:r>
      <w:proofErr w:type="spellEnd"/>
      <w:r w:rsidRPr="008E5D77">
        <w:rPr>
          <w:rFonts w:ascii="Arial" w:eastAsia="Times New Roman" w:hAnsi="Arial" w:cs="Arial"/>
          <w:sz w:val="20"/>
          <w:szCs w:val="20"/>
        </w:rPr>
        <w:t xml:space="preserve"> Utilities Ordinance.</w:t>
      </w:r>
    </w:p>
    <w:p w:rsidR="00D07380" w:rsidRPr="008E5D77" w:rsidRDefault="00D07380" w:rsidP="008E5D77">
      <w:pPr>
        <w:numPr>
          <w:ilvl w:val="0"/>
          <w:numId w:val="1"/>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Maintains all equipment assigned. This includes, but is not limited to maintaining vehicles according to manufacturer’s recommendations.</w:t>
      </w:r>
    </w:p>
    <w:p w:rsidR="00D07380" w:rsidRPr="008E5D77" w:rsidRDefault="00D07380" w:rsidP="008E5D77">
      <w:pPr>
        <w:numPr>
          <w:ilvl w:val="0"/>
          <w:numId w:val="1"/>
        </w:numPr>
        <w:shd w:val="clear" w:color="auto" w:fill="FFFFFF"/>
        <w:tabs>
          <w:tab w:val="clear" w:pos="720"/>
          <w:tab w:val="num" w:pos="-540"/>
        </w:tabs>
        <w:spacing w:before="100" w:beforeAutospacing="1" w:after="0"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Maintains good relations with water and sewer customers, City employees, contractors, and developers.</w:t>
      </w:r>
    </w:p>
    <w:p w:rsidR="00D07380" w:rsidRPr="008E5D77" w:rsidRDefault="00D07380" w:rsidP="008E5D77">
      <w:pPr>
        <w:numPr>
          <w:ilvl w:val="0"/>
          <w:numId w:val="2"/>
        </w:numPr>
        <w:shd w:val="clear" w:color="auto" w:fill="FFFFFF"/>
        <w:tabs>
          <w:tab w:val="clear" w:pos="720"/>
          <w:tab w:val="num" w:pos="-540"/>
        </w:tabs>
        <w:spacing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 xml:space="preserve">Complies with all safety rules, regulations, </w:t>
      </w:r>
      <w:r w:rsidR="00B361C4">
        <w:rPr>
          <w:rFonts w:ascii="Arial" w:eastAsia="Times New Roman" w:hAnsi="Arial" w:cs="Arial"/>
          <w:sz w:val="20"/>
          <w:szCs w:val="20"/>
        </w:rPr>
        <w:t xml:space="preserve">and requirements of the City </w:t>
      </w:r>
      <w:r w:rsidRPr="008E5D77">
        <w:rPr>
          <w:rFonts w:ascii="Arial" w:eastAsia="Times New Roman" w:hAnsi="Arial" w:cs="Arial"/>
          <w:sz w:val="20"/>
          <w:szCs w:val="20"/>
        </w:rPr>
        <w:t>and the Water Distribution &amp; Collection Division.</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Completes other duties as assigned.  </w:t>
      </w:r>
    </w:p>
    <w:p w:rsidR="00D07380" w:rsidRPr="008E5D77" w:rsidRDefault="00512AC5" w:rsidP="008E5D77">
      <w:pPr>
        <w:shd w:val="clear" w:color="auto" w:fill="FFFFFF"/>
        <w:spacing w:before="270" w:after="0" w:line="240" w:lineRule="auto"/>
        <w:ind w:left="-720" w:right="-720"/>
        <w:outlineLvl w:val="1"/>
        <w:rPr>
          <w:rFonts w:ascii="Arial" w:eastAsia="Times New Roman" w:hAnsi="Arial" w:cs="Arial"/>
          <w:sz w:val="40"/>
          <w:szCs w:val="40"/>
        </w:rPr>
      </w:pPr>
      <w:r>
        <w:rPr>
          <w:rFonts w:ascii="Arial" w:eastAsia="Times New Roman" w:hAnsi="Arial" w:cs="Arial"/>
          <w:sz w:val="40"/>
          <w:szCs w:val="40"/>
        </w:rPr>
        <w:t>Necessary Knowledge, Skills, a</w:t>
      </w:r>
      <w:r w:rsidR="008E5D77" w:rsidRPr="008E5D77">
        <w:rPr>
          <w:rFonts w:ascii="Arial" w:eastAsia="Times New Roman" w:hAnsi="Arial" w:cs="Arial"/>
          <w:sz w:val="40"/>
          <w:szCs w:val="40"/>
        </w:rPr>
        <w:t>nd Abilities  </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Thorough understanding of Water Distribution and Wastewater Collection Systems.</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Thorough understanding of the materials used in Water Distribution and Wastewater Collection Systems.</w:t>
      </w:r>
    </w:p>
    <w:p w:rsidR="00D07380" w:rsidRPr="008E5D77" w:rsidRDefault="00B361C4"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Pr>
          <w:rFonts w:ascii="Arial" w:eastAsia="Times New Roman" w:hAnsi="Arial" w:cs="Arial"/>
          <w:sz w:val="20"/>
          <w:szCs w:val="20"/>
        </w:rPr>
        <w:t xml:space="preserve">Understanding of City </w:t>
      </w:r>
      <w:r w:rsidR="00D07380" w:rsidRPr="008E5D77">
        <w:rPr>
          <w:rFonts w:ascii="Arial" w:eastAsia="Times New Roman" w:hAnsi="Arial" w:cs="Arial"/>
          <w:sz w:val="20"/>
          <w:szCs w:val="20"/>
        </w:rPr>
        <w:t>and County Ordinances and State and Federal regulations regarding utilities.</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Ability to read and understand plans and blueprints.</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Good communication skills both written and oral. This includes the ability to communicate effectively with other employees, engineers, surveyors, developers, property owners, contractors, subcontractors, and the general public.</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Ability to operate under limited supervision.</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Ability to work on call for emergency locates on a rotating schedule.</w:t>
      </w:r>
    </w:p>
    <w:p w:rsidR="00D07380" w:rsidRPr="008E5D77" w:rsidRDefault="00D07380" w:rsidP="008E5D77">
      <w:pPr>
        <w:numPr>
          <w:ilvl w:val="0"/>
          <w:numId w:val="2"/>
        </w:numPr>
        <w:shd w:val="clear" w:color="auto" w:fill="FFFFFF"/>
        <w:tabs>
          <w:tab w:val="clear" w:pos="720"/>
          <w:tab w:val="num" w:pos="-540"/>
        </w:tabs>
        <w:spacing w:before="100" w:beforeAutospacing="1" w:after="100" w:afterAutospacing="1" w:line="240" w:lineRule="auto"/>
        <w:ind w:left="-540" w:right="-720" w:hanging="180"/>
        <w:rPr>
          <w:rFonts w:ascii="Arial" w:eastAsia="Times New Roman" w:hAnsi="Arial" w:cs="Arial"/>
          <w:sz w:val="20"/>
          <w:szCs w:val="20"/>
        </w:rPr>
      </w:pPr>
      <w:r w:rsidRPr="008E5D77">
        <w:rPr>
          <w:rFonts w:ascii="Arial" w:eastAsia="Times New Roman" w:hAnsi="Arial" w:cs="Arial"/>
          <w:sz w:val="20"/>
          <w:szCs w:val="20"/>
        </w:rPr>
        <w:t>Exemplary attendance is required.  </w:t>
      </w:r>
    </w:p>
    <w:p w:rsidR="00D07380" w:rsidRPr="008E5D77" w:rsidRDefault="00512AC5" w:rsidP="008E5D77">
      <w:pPr>
        <w:shd w:val="clear" w:color="auto" w:fill="FFFFFF"/>
        <w:spacing w:before="270" w:after="0" w:line="240" w:lineRule="auto"/>
        <w:ind w:left="-720" w:right="-720"/>
        <w:outlineLvl w:val="1"/>
        <w:rPr>
          <w:rFonts w:ascii="Arial" w:eastAsia="Times New Roman" w:hAnsi="Arial" w:cs="Arial"/>
          <w:sz w:val="40"/>
          <w:szCs w:val="40"/>
        </w:rPr>
      </w:pPr>
      <w:r>
        <w:rPr>
          <w:rFonts w:ascii="Arial" w:eastAsia="Times New Roman" w:hAnsi="Arial" w:cs="Arial"/>
          <w:sz w:val="40"/>
          <w:szCs w:val="40"/>
        </w:rPr>
        <w:t>Desired Education, Training, a</w:t>
      </w:r>
      <w:bookmarkStart w:id="0" w:name="_GoBack"/>
      <w:bookmarkEnd w:id="0"/>
      <w:r w:rsidR="008E5D77" w:rsidRPr="008E5D77">
        <w:rPr>
          <w:rFonts w:ascii="Arial" w:eastAsia="Times New Roman" w:hAnsi="Arial" w:cs="Arial"/>
          <w:sz w:val="40"/>
          <w:szCs w:val="40"/>
        </w:rPr>
        <w:t>nd Experience</w:t>
      </w:r>
    </w:p>
    <w:p w:rsidR="008E5D77" w:rsidRPr="008E5D77" w:rsidRDefault="00D07380" w:rsidP="008E5D77">
      <w:pPr>
        <w:shd w:val="clear" w:color="auto" w:fill="FFFFFF"/>
        <w:spacing w:after="0" w:line="240" w:lineRule="auto"/>
        <w:ind w:left="-720" w:right="-720"/>
        <w:rPr>
          <w:rFonts w:ascii="Arial" w:eastAsia="Times New Roman" w:hAnsi="Arial" w:cs="Arial"/>
          <w:sz w:val="20"/>
          <w:szCs w:val="20"/>
        </w:rPr>
      </w:pPr>
      <w:r w:rsidRPr="008E5D77">
        <w:rPr>
          <w:rFonts w:ascii="Arial" w:eastAsia="Times New Roman" w:hAnsi="Arial" w:cs="Arial"/>
          <w:sz w:val="21"/>
          <w:szCs w:val="21"/>
        </w:rPr>
        <w:t> </w:t>
      </w:r>
      <w:r w:rsidRPr="008E5D77">
        <w:rPr>
          <w:rFonts w:ascii="Arial" w:eastAsia="Times New Roman" w:hAnsi="Arial" w:cs="Arial"/>
          <w:sz w:val="21"/>
          <w:szCs w:val="21"/>
        </w:rPr>
        <w:br/>
      </w:r>
      <w:r w:rsidRPr="008E5D77">
        <w:rPr>
          <w:rFonts w:ascii="Arial" w:eastAsia="Times New Roman" w:hAnsi="Arial" w:cs="Arial"/>
          <w:sz w:val="20"/>
          <w:szCs w:val="20"/>
        </w:rPr>
        <w:t>Graduation from a standard high school, vocational school, or willingness to obtain GED. Valid Georgia Driver’s License.</w:t>
      </w:r>
    </w:p>
    <w:p w:rsidR="00D07380" w:rsidRPr="008E5D77" w:rsidRDefault="00D07380" w:rsidP="008E5D77">
      <w:pPr>
        <w:shd w:val="clear" w:color="auto" w:fill="FFFFFF"/>
        <w:spacing w:after="0" w:line="240" w:lineRule="auto"/>
        <w:ind w:left="-720" w:right="-720"/>
        <w:rPr>
          <w:rFonts w:ascii="Arial" w:eastAsia="Times New Roman" w:hAnsi="Arial" w:cs="Arial"/>
          <w:sz w:val="21"/>
          <w:szCs w:val="21"/>
        </w:rPr>
      </w:pPr>
      <w:r w:rsidRPr="008E5D77">
        <w:rPr>
          <w:rFonts w:ascii="Arial" w:eastAsia="Times New Roman" w:hAnsi="Arial" w:cs="Arial"/>
          <w:sz w:val="20"/>
          <w:szCs w:val="20"/>
        </w:rPr>
        <w:br/>
      </w:r>
      <w:r w:rsidRPr="008E5D77">
        <w:rPr>
          <w:rFonts w:ascii="Arial" w:eastAsia="Times New Roman" w:hAnsi="Arial" w:cs="Arial"/>
          <w:b/>
          <w:bCs/>
          <w:sz w:val="20"/>
          <w:szCs w:val="20"/>
          <w:u w:val="single"/>
        </w:rPr>
        <w:t>MINIMUM PHYSICAL REQUIREMENTS</w:t>
      </w:r>
      <w:r w:rsidRPr="008E5D77">
        <w:rPr>
          <w:rFonts w:ascii="Arial" w:eastAsia="Times New Roman" w:hAnsi="Arial" w:cs="Arial"/>
          <w:sz w:val="20"/>
          <w:szCs w:val="20"/>
        </w:rPr>
        <w:br/>
        <w:t>Must be able to exert up to 100 pounds of force occasionally and 50 pounds of force frequently.  Physical demand requirements are at levels of those for heavy work.</w:t>
      </w:r>
      <w:r w:rsidRPr="008E5D77">
        <w:rPr>
          <w:rFonts w:ascii="Arial" w:eastAsia="Times New Roman" w:hAnsi="Arial" w:cs="Arial"/>
          <w:sz w:val="20"/>
          <w:szCs w:val="20"/>
        </w:rPr>
        <w:br/>
      </w:r>
      <w:r w:rsidRPr="008E5D77">
        <w:rPr>
          <w:rFonts w:ascii="Arial" w:eastAsia="Times New Roman" w:hAnsi="Arial" w:cs="Arial"/>
          <w:sz w:val="20"/>
          <w:szCs w:val="20"/>
        </w:rPr>
        <w:br/>
      </w:r>
      <w:r w:rsidRPr="008E5D77">
        <w:rPr>
          <w:rFonts w:ascii="Arial" w:eastAsia="Times New Roman" w:hAnsi="Arial" w:cs="Arial"/>
          <w:b/>
          <w:bCs/>
          <w:sz w:val="20"/>
          <w:szCs w:val="20"/>
        </w:rPr>
        <w:t>FSLA Status:  </w:t>
      </w:r>
      <w:r w:rsidRPr="008E5D77">
        <w:rPr>
          <w:rFonts w:ascii="Arial" w:eastAsia="Times New Roman" w:hAnsi="Arial" w:cs="Arial"/>
          <w:sz w:val="20"/>
          <w:szCs w:val="20"/>
        </w:rPr>
        <w:t>Non-Exempt</w:t>
      </w:r>
      <w:r w:rsidRPr="008E5D77">
        <w:rPr>
          <w:rFonts w:ascii="Arial" w:eastAsia="Times New Roman" w:hAnsi="Arial" w:cs="Arial"/>
          <w:sz w:val="20"/>
          <w:szCs w:val="20"/>
        </w:rPr>
        <w:br/>
      </w:r>
      <w:r w:rsidRPr="008E5D77">
        <w:rPr>
          <w:rFonts w:ascii="Arial" w:eastAsia="Times New Roman" w:hAnsi="Arial" w:cs="Arial"/>
          <w:sz w:val="20"/>
          <w:szCs w:val="20"/>
        </w:rPr>
        <w:br/>
        <w:t>Classification:  Semi-Skilled</w:t>
      </w:r>
      <w:r w:rsidRPr="008E5D77">
        <w:rPr>
          <w:rFonts w:ascii="Arial" w:eastAsia="Times New Roman" w:hAnsi="Arial" w:cs="Arial"/>
          <w:sz w:val="21"/>
          <w:szCs w:val="21"/>
        </w:rPr>
        <w:br/>
      </w:r>
      <w:r w:rsidRPr="008E5D77">
        <w:rPr>
          <w:rFonts w:ascii="Arial" w:eastAsia="Times New Roman" w:hAnsi="Arial" w:cs="Arial"/>
          <w:sz w:val="21"/>
          <w:szCs w:val="21"/>
        </w:rPr>
        <w:br/>
      </w:r>
    </w:p>
    <w:p w:rsidR="004264DE" w:rsidRDefault="004264DE"/>
    <w:sectPr w:rsidR="00426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618F1"/>
    <w:multiLevelType w:val="multilevel"/>
    <w:tmpl w:val="0CE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67CC8"/>
    <w:multiLevelType w:val="multilevel"/>
    <w:tmpl w:val="9CAE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97C9A"/>
    <w:multiLevelType w:val="multilevel"/>
    <w:tmpl w:val="D31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80"/>
    <w:rsid w:val="004264DE"/>
    <w:rsid w:val="004B0505"/>
    <w:rsid w:val="00512AC5"/>
    <w:rsid w:val="008E5D77"/>
    <w:rsid w:val="00B361C4"/>
    <w:rsid w:val="00D0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FE31"/>
  <w15:chartTrackingRefBased/>
  <w15:docId w15:val="{E9C5BF81-28F7-4474-8536-8E4C7DA8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4044">
      <w:bodyDiv w:val="1"/>
      <w:marLeft w:val="0"/>
      <w:marRight w:val="0"/>
      <w:marTop w:val="0"/>
      <w:marBottom w:val="0"/>
      <w:divBdr>
        <w:top w:val="none" w:sz="0" w:space="0" w:color="auto"/>
        <w:left w:val="none" w:sz="0" w:space="0" w:color="auto"/>
        <w:bottom w:val="none" w:sz="0" w:space="0" w:color="auto"/>
        <w:right w:val="none" w:sz="0" w:space="0" w:color="auto"/>
      </w:divBdr>
      <w:divsChild>
        <w:div w:id="847788569">
          <w:marLeft w:val="0"/>
          <w:marRight w:val="0"/>
          <w:marTop w:val="0"/>
          <w:marBottom w:val="0"/>
          <w:divBdr>
            <w:top w:val="none" w:sz="0" w:space="0" w:color="auto"/>
            <w:left w:val="none" w:sz="0" w:space="0" w:color="auto"/>
            <w:bottom w:val="none" w:sz="0" w:space="0" w:color="auto"/>
            <w:right w:val="none" w:sz="0" w:space="0" w:color="auto"/>
          </w:divBdr>
        </w:div>
        <w:div w:id="1088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49DBEAF0</Template>
  <TotalTime>6</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5</cp:revision>
  <dcterms:created xsi:type="dcterms:W3CDTF">2018-03-16T14:40:00Z</dcterms:created>
  <dcterms:modified xsi:type="dcterms:W3CDTF">2018-03-26T16:07:00Z</dcterms:modified>
</cp:coreProperties>
</file>